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94" w:rsidRPr="00F44194" w:rsidRDefault="00F44194" w:rsidP="00F44194">
      <w:pPr>
        <w:spacing w:after="0" w:line="240" w:lineRule="auto"/>
        <w:jc w:val="center"/>
        <w:rPr>
          <w:rFonts w:ascii="Arial Narrow" w:eastAsia="Calibri" w:hAnsi="Arial Narrow" w:cs="Times New Roman"/>
          <w:sz w:val="36"/>
        </w:rPr>
      </w:pPr>
      <w:r w:rsidRPr="00F44194">
        <w:rPr>
          <w:rFonts w:ascii="Arial Narrow" w:eastAsia="Calibri" w:hAnsi="Arial Narrow" w:cs="Times New Roman"/>
          <w:sz w:val="36"/>
        </w:rPr>
        <w:t>Univerzita Palackého v Olomouci</w:t>
      </w:r>
    </w:p>
    <w:p w:rsidR="00F44194" w:rsidRPr="00F44194" w:rsidRDefault="00F44194" w:rsidP="00F44194">
      <w:pPr>
        <w:spacing w:after="0" w:line="240" w:lineRule="auto"/>
        <w:jc w:val="center"/>
        <w:rPr>
          <w:rFonts w:ascii="Arial Narrow" w:eastAsia="Calibri" w:hAnsi="Arial Narrow" w:cs="Times New Roman"/>
          <w:sz w:val="36"/>
        </w:rPr>
      </w:pPr>
    </w:p>
    <w:p w:rsidR="00F44194" w:rsidRPr="00F44194" w:rsidRDefault="00F44194" w:rsidP="00F44194">
      <w:pPr>
        <w:spacing w:after="0" w:line="240" w:lineRule="auto"/>
        <w:jc w:val="center"/>
        <w:rPr>
          <w:rFonts w:ascii="Arial Narrow" w:eastAsia="Calibri" w:hAnsi="Arial Narrow" w:cs="Times New Roman"/>
          <w:sz w:val="36"/>
        </w:rPr>
      </w:pPr>
      <w:r w:rsidRPr="00F44194">
        <w:rPr>
          <w:rFonts w:ascii="Arial Narrow" w:eastAsia="Calibri" w:hAnsi="Arial Narrow" w:cs="Times New Roman"/>
          <w:sz w:val="36"/>
        </w:rPr>
        <w:t>Pedagogická fakulta</w:t>
      </w:r>
    </w:p>
    <w:p w:rsidR="00F44194" w:rsidRDefault="00F44194" w:rsidP="00F44194">
      <w:r w:rsidRPr="00F4419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2390775</wp:posOffset>
            </wp:positionV>
            <wp:extent cx="15906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ight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871C19" w:rsidRDefault="00F44194" w:rsidP="00F44194">
      <w:pPr>
        <w:pStyle w:val="Nzev"/>
        <w:jc w:val="center"/>
      </w:pPr>
      <w:r>
        <w:t>SEMINÁRNÍ PRÁCE</w:t>
      </w:r>
    </w:p>
    <w:p w:rsidR="00F44194" w:rsidRDefault="00F44194" w:rsidP="00F44194">
      <w:pPr>
        <w:pStyle w:val="Nadpis3"/>
        <w:jc w:val="center"/>
      </w:pPr>
      <w:r>
        <w:t>DIDAKTICKÁ POMŮCKA K VÝUCE PRO 3.-5. ROČNÍK ZŠ</w:t>
      </w:r>
    </w:p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/>
    <w:p w:rsidR="00F44194" w:rsidRDefault="00F44194" w:rsidP="00F44194">
      <w:r>
        <w:t>Marie Netáhlová</w:t>
      </w:r>
    </w:p>
    <w:p w:rsidR="00F44194" w:rsidRDefault="00F44194" w:rsidP="00F44194">
      <w:r>
        <w:t>Obor: Učitelství pro 1. stupeň ZŠ, 3. ročník</w:t>
      </w:r>
    </w:p>
    <w:p w:rsidR="00F44194" w:rsidRDefault="00F44194" w:rsidP="00F44194">
      <w:r>
        <w:t>Předmět: KČJ/UDBQ</w:t>
      </w:r>
    </w:p>
    <w:p w:rsidR="00F44194" w:rsidRDefault="00F44194" w:rsidP="00F44194">
      <w:r>
        <w:t>2019/2020</w:t>
      </w:r>
    </w:p>
    <w:p w:rsidR="00F44194" w:rsidRDefault="00F44194" w:rsidP="00E132ED">
      <w:pPr>
        <w:pStyle w:val="Nadpis2"/>
        <w:jc w:val="center"/>
      </w:pPr>
      <w:r>
        <w:lastRenderedPageBreak/>
        <w:t>Didaktická pomůcka na vzory rodu středního a ženského</w:t>
      </w:r>
    </w:p>
    <w:p w:rsidR="00BA00E1" w:rsidRPr="00BA00E1" w:rsidRDefault="00BA00E1" w:rsidP="00BA00E1"/>
    <w:p w:rsidR="00F44194" w:rsidRDefault="00526099" w:rsidP="00E132ED">
      <w:pPr>
        <w:jc w:val="both"/>
      </w:pPr>
      <w:r w:rsidRPr="00526099">
        <w:rPr>
          <w:b/>
        </w:rPr>
        <w:t>NÁZEV</w:t>
      </w:r>
      <w:r>
        <w:t xml:space="preserve">: Určování vzorů </w:t>
      </w:r>
      <w:r w:rsidR="00BA00E1">
        <w:t xml:space="preserve">podstatných jmen </w:t>
      </w:r>
      <w:r>
        <w:t>rodu středního a ženského</w:t>
      </w:r>
    </w:p>
    <w:p w:rsidR="00526099" w:rsidRDefault="00526099" w:rsidP="00E132ED">
      <w:pPr>
        <w:jc w:val="both"/>
      </w:pPr>
      <w:r w:rsidRPr="00526099">
        <w:rPr>
          <w:b/>
        </w:rPr>
        <w:t>UČIVO</w:t>
      </w:r>
      <w:r>
        <w:t>: Vzory město, moře, kuře, stavení (střední rod) a žena, růže, píseň, kost (ženský rod)</w:t>
      </w:r>
    </w:p>
    <w:p w:rsidR="00526099" w:rsidRDefault="00526099" w:rsidP="00E132ED">
      <w:pPr>
        <w:jc w:val="both"/>
      </w:pPr>
      <w:r w:rsidRPr="00526099">
        <w:rPr>
          <w:b/>
        </w:rPr>
        <w:t>ROČNÍK</w:t>
      </w:r>
      <w:r>
        <w:t>: 3.-4. Ročník ZŠ</w:t>
      </w:r>
    </w:p>
    <w:p w:rsidR="00526099" w:rsidRDefault="002C2C6D" w:rsidP="00E132ED">
      <w:pPr>
        <w:jc w:val="both"/>
      </w:pPr>
      <w:bookmarkStart w:id="0" w:name="_GoBack"/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631532</wp:posOffset>
            </wp:positionH>
            <wp:positionV relativeFrom="paragraph">
              <wp:posOffset>669095</wp:posOffset>
            </wp:positionV>
            <wp:extent cx="4438650" cy="3332284"/>
            <wp:effectExtent l="19050" t="0" r="0" b="0"/>
            <wp:wrapNone/>
            <wp:docPr id="2" name="Obrázek 1" descr="IMG_20191204_20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4_2037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3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26099" w:rsidRPr="00526099">
        <w:rPr>
          <w:b/>
        </w:rPr>
        <w:t>POPIS ČINNOSTI</w:t>
      </w:r>
      <w:r w:rsidR="00526099">
        <w:t>: Žáci pracují ve dvojicích. Každý žák z dvojice má své čtyři kartičky se vzory (z jedné strany kartiček máme přichystané vzory středního vzoru a z druhé strany kartiček máme připravené vzory ženského rodu).</w:t>
      </w: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622740</wp:posOffset>
            </wp:positionH>
            <wp:positionV relativeFrom="paragraph">
              <wp:posOffset>54854</wp:posOffset>
            </wp:positionV>
            <wp:extent cx="4447442" cy="3332285"/>
            <wp:effectExtent l="19050" t="0" r="0" b="0"/>
            <wp:wrapNone/>
            <wp:docPr id="3" name="Obrázek 2" descr="IMG_20191204_20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4_2038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442" cy="333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Pr="002C2C6D" w:rsidRDefault="002C2C6D" w:rsidP="00E132ED">
      <w:pPr>
        <w:jc w:val="both"/>
      </w:pPr>
    </w:p>
    <w:p w:rsidR="002C2C6D" w:rsidRPr="002C2C6D" w:rsidRDefault="002C2C6D" w:rsidP="00E132ED">
      <w:pPr>
        <w:jc w:val="both"/>
      </w:pPr>
    </w:p>
    <w:p w:rsidR="002C2C6D" w:rsidRPr="002C2C6D" w:rsidRDefault="002C2C6D" w:rsidP="00E132ED">
      <w:pPr>
        <w:jc w:val="both"/>
      </w:pPr>
    </w:p>
    <w:p w:rsidR="002C2C6D" w:rsidRPr="002C2C6D" w:rsidRDefault="002C2C6D" w:rsidP="00E132ED">
      <w:pPr>
        <w:jc w:val="both"/>
      </w:pPr>
    </w:p>
    <w:p w:rsidR="002C2C6D" w:rsidRPr="002C2C6D" w:rsidRDefault="002C2C6D" w:rsidP="00E132ED">
      <w:pPr>
        <w:jc w:val="both"/>
      </w:pPr>
    </w:p>
    <w:p w:rsidR="002C2C6D" w:rsidRP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</w:p>
    <w:p w:rsidR="002C2C6D" w:rsidRDefault="002C2C6D" w:rsidP="00E132ED">
      <w:pPr>
        <w:jc w:val="both"/>
      </w:pPr>
      <w:r w:rsidRPr="00E132ED">
        <w:rPr>
          <w:b/>
        </w:rPr>
        <w:t>Varianta 1</w:t>
      </w:r>
      <w:r>
        <w:t>: Žáci mají mezi sebou hromádku kartiček se slovy (z jedné strany kartičky jsou modře napsaná slova= rod střední, z druhé strany kartičky jsou červeně napsaná slova=</w:t>
      </w:r>
      <w:r w:rsidR="00E132ED">
        <w:t xml:space="preserve"> </w:t>
      </w:r>
      <w:r>
        <w:t xml:space="preserve">rod ženský). Žáci budou procvičovat např. vzory rodu středního. Kartičky se vzory si otočí tak, aby byly vzory rodu středního obrázkem nahoru a kartičky </w:t>
      </w:r>
      <w:proofErr w:type="gramStart"/>
      <w:r>
        <w:t>s</w:t>
      </w:r>
      <w:proofErr w:type="gramEnd"/>
      <w:r>
        <w:t xml:space="preserve"> modře napsanými slovy</w:t>
      </w:r>
      <w:r w:rsidR="000E7CC0">
        <w:t xml:space="preserve"> také modrým slovem</w:t>
      </w:r>
      <w:r>
        <w:t xml:space="preserve"> nahoru. Žáci si ve stejnou chvíli přečtou slovo na vrchní kartičce a snaží se co nejrychleji určit vzor. Žák, který dříve nahlas řekne vzor slova, vezme kartičku se slovem a položí</w:t>
      </w:r>
      <w:r w:rsidR="000E7CC0">
        <w:t xml:space="preserve"> si</w:t>
      </w:r>
      <w:r>
        <w:t xml:space="preserve"> jí </w:t>
      </w:r>
      <w:r w:rsidR="000E7CC0">
        <w:t xml:space="preserve">na správnou kartičku se vzorem. Žáci </w:t>
      </w:r>
      <w:r>
        <w:t xml:space="preserve">určují další slovo na vrchní kartičce. Když </w:t>
      </w:r>
      <w:r w:rsidR="00E132ED">
        <w:t>žáci určí všechny kartičky, spočítají si, kolik kartiček se jim podařilo správně určit. Žák, který správně určil více kartiček, vyhrává.</w:t>
      </w:r>
    </w:p>
    <w:p w:rsidR="00E132ED" w:rsidRDefault="00E132ED" w:rsidP="00E132E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375089</wp:posOffset>
            </wp:positionH>
            <wp:positionV relativeFrom="paragraph">
              <wp:posOffset>765713</wp:posOffset>
            </wp:positionV>
            <wp:extent cx="5767754" cy="4320784"/>
            <wp:effectExtent l="0" t="723900" r="0" b="708416"/>
            <wp:wrapNone/>
            <wp:docPr id="4" name="Obrázek 3" descr="IMG_20191204_20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4_2040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7754" cy="432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Pr="00E132ED" w:rsidRDefault="00E132ED" w:rsidP="00E132ED">
      <w:pPr>
        <w:jc w:val="both"/>
      </w:pPr>
    </w:p>
    <w:p w:rsidR="00E132ED" w:rsidRDefault="00E132ED" w:rsidP="00E132ED">
      <w:pPr>
        <w:jc w:val="both"/>
      </w:pPr>
    </w:p>
    <w:p w:rsidR="00E132ED" w:rsidRDefault="00E132ED" w:rsidP="00E132ED">
      <w:pPr>
        <w:tabs>
          <w:tab w:val="left" w:pos="1385"/>
        </w:tabs>
        <w:jc w:val="both"/>
      </w:pPr>
    </w:p>
    <w:p w:rsidR="00E132ED" w:rsidRDefault="00E132ED" w:rsidP="00E132ED">
      <w:pPr>
        <w:tabs>
          <w:tab w:val="left" w:pos="1385"/>
        </w:tabs>
        <w:jc w:val="both"/>
      </w:pPr>
    </w:p>
    <w:p w:rsidR="00E132ED" w:rsidRDefault="00E132ED" w:rsidP="00E132ED">
      <w:pPr>
        <w:tabs>
          <w:tab w:val="left" w:pos="1385"/>
        </w:tabs>
        <w:jc w:val="both"/>
      </w:pPr>
      <w:r w:rsidRPr="000E7CC0">
        <w:rPr>
          <w:b/>
        </w:rPr>
        <w:lastRenderedPageBreak/>
        <w:t>Varianta 2</w:t>
      </w:r>
      <w:r>
        <w:t>: Každý žák má polovinu kartiček. Ve stejnou chvíli začnou žáci přiřazovat své kartičky na kartičky se vzory. Žák, který přiřadí všechny své kartičky správně a rychleji, vyhrává. Žáci si mohou navzájem zkontrolovat, zda přiřadili kartičky se slovy správně.</w:t>
      </w:r>
    </w:p>
    <w:p w:rsidR="00E132ED" w:rsidRDefault="00E132ED" w:rsidP="00E132ED">
      <w:pPr>
        <w:tabs>
          <w:tab w:val="left" w:pos="1385"/>
        </w:tabs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274320</wp:posOffset>
            </wp:positionV>
            <wp:extent cx="4728210" cy="3507740"/>
            <wp:effectExtent l="19050" t="0" r="0" b="0"/>
            <wp:wrapNone/>
            <wp:docPr id="5" name="Obrázek 4" descr="78549349_756703241460927_228019616605641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49349_756703241460927_228019616605641113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282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2ED" w:rsidRPr="00E132ED" w:rsidRDefault="00E132ED" w:rsidP="00E132ED">
      <w:pPr>
        <w:tabs>
          <w:tab w:val="left" w:pos="1385"/>
        </w:tabs>
        <w:jc w:val="both"/>
      </w:pPr>
    </w:p>
    <w:sectPr w:rsidR="00E132ED" w:rsidRPr="00E132ED" w:rsidSect="000B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5D" w:rsidRDefault="0093215D" w:rsidP="002C2C6D">
      <w:pPr>
        <w:spacing w:after="0" w:line="240" w:lineRule="auto"/>
      </w:pPr>
      <w:r>
        <w:separator/>
      </w:r>
    </w:p>
  </w:endnote>
  <w:endnote w:type="continuationSeparator" w:id="0">
    <w:p w:rsidR="0093215D" w:rsidRDefault="0093215D" w:rsidP="002C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5D" w:rsidRDefault="0093215D" w:rsidP="002C2C6D">
      <w:pPr>
        <w:spacing w:after="0" w:line="240" w:lineRule="auto"/>
      </w:pPr>
      <w:r>
        <w:separator/>
      </w:r>
    </w:p>
  </w:footnote>
  <w:footnote w:type="continuationSeparator" w:id="0">
    <w:p w:rsidR="0093215D" w:rsidRDefault="0093215D" w:rsidP="002C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94"/>
    <w:rsid w:val="00074724"/>
    <w:rsid w:val="000B69BB"/>
    <w:rsid w:val="000E7CC0"/>
    <w:rsid w:val="001A755E"/>
    <w:rsid w:val="002C2C6D"/>
    <w:rsid w:val="00526099"/>
    <w:rsid w:val="0093215D"/>
    <w:rsid w:val="00BA00E1"/>
    <w:rsid w:val="00CC5631"/>
    <w:rsid w:val="00DB31FB"/>
    <w:rsid w:val="00E132ED"/>
    <w:rsid w:val="00F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7254-1C29-4DB0-8457-662A871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69BB"/>
  </w:style>
  <w:style w:type="paragraph" w:styleId="Nadpis1">
    <w:name w:val="heading 1"/>
    <w:basedOn w:val="Normln"/>
    <w:next w:val="Normln"/>
    <w:link w:val="Nadpis1Char"/>
    <w:uiPriority w:val="9"/>
    <w:qFormat/>
    <w:rsid w:val="00F4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4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44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4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4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4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C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2C6D"/>
  </w:style>
  <w:style w:type="paragraph" w:styleId="Zpat">
    <w:name w:val="footer"/>
    <w:basedOn w:val="Normln"/>
    <w:link w:val="ZpatChar"/>
    <w:uiPriority w:val="99"/>
    <w:semiHidden/>
    <w:unhideWhenUsed/>
    <w:rsid w:val="002C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FUFÍK</dc:creator>
  <cp:lastModifiedBy>Kamil Kopecký</cp:lastModifiedBy>
  <cp:revision>2</cp:revision>
  <dcterms:created xsi:type="dcterms:W3CDTF">2019-12-17T21:17:00Z</dcterms:created>
  <dcterms:modified xsi:type="dcterms:W3CDTF">2019-12-17T21:17:00Z</dcterms:modified>
</cp:coreProperties>
</file>