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7A" w:rsidRDefault="00251380">
      <w:pPr>
        <w:ind w:left="360"/>
        <w:jc w:val="center"/>
      </w:pPr>
      <w:r>
        <w:rPr>
          <w:noProof/>
          <w:lang w:eastAsia="cs-CZ"/>
        </w:rPr>
        <w:drawing>
          <wp:inline distT="0" distB="0" distL="0" distR="0">
            <wp:extent cx="1209040" cy="1102995"/>
            <wp:effectExtent l="0" t="0" r="0" b="0"/>
            <wp:docPr id="1" name="Obrázek 1" descr="https://phoenix.inf.upol.cz/esf/images/up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https://phoenix.inf.upol.cz/esf/images/up_m.gif"/>
                    <pic:cNvPicPr>
                      <a:picLocks noChangeAspect="1" noChangeArrowheads="1"/>
                    </pic:cNvPicPr>
                  </pic:nvPicPr>
                  <pic:blipFill>
                    <a:blip r:embed="rId6"/>
                    <a:stretch>
                      <a:fillRect/>
                    </a:stretch>
                  </pic:blipFill>
                  <pic:spPr bwMode="auto">
                    <a:xfrm>
                      <a:off x="0" y="0"/>
                      <a:ext cx="1209040" cy="1102995"/>
                    </a:xfrm>
                    <a:prstGeom prst="rect">
                      <a:avLst/>
                    </a:prstGeom>
                  </pic:spPr>
                </pic:pic>
              </a:graphicData>
            </a:graphic>
          </wp:inline>
        </w:drawing>
      </w:r>
    </w:p>
    <w:p w:rsidR="00AC717A" w:rsidRDefault="00AC717A">
      <w:pPr>
        <w:ind w:left="360"/>
        <w:rPr>
          <w:b/>
          <w:caps/>
          <w:spacing w:val="52"/>
        </w:rPr>
      </w:pPr>
    </w:p>
    <w:p w:rsidR="00AC717A" w:rsidRDefault="00251380">
      <w:pPr>
        <w:ind w:left="360"/>
        <w:jc w:val="center"/>
      </w:pPr>
      <w:r>
        <w:t>Univerzita Palackého v Olomouci</w:t>
      </w:r>
    </w:p>
    <w:p w:rsidR="00AC717A" w:rsidRDefault="00251380">
      <w:pPr>
        <w:ind w:left="360"/>
        <w:jc w:val="center"/>
      </w:pPr>
      <w:r>
        <w:t>Pedagogická fakulta</w:t>
      </w:r>
    </w:p>
    <w:p w:rsidR="00AC717A" w:rsidRDefault="00AC717A">
      <w:pPr>
        <w:ind w:left="360"/>
        <w:jc w:val="center"/>
      </w:pPr>
    </w:p>
    <w:p w:rsidR="00AC717A" w:rsidRDefault="00AC717A">
      <w:pPr>
        <w:ind w:left="360"/>
        <w:jc w:val="center"/>
      </w:pPr>
    </w:p>
    <w:p w:rsidR="00AC717A" w:rsidRDefault="00AC717A">
      <w:pPr>
        <w:ind w:left="360"/>
        <w:jc w:val="center"/>
      </w:pPr>
    </w:p>
    <w:p w:rsidR="00AC717A" w:rsidRDefault="00AC717A">
      <w:pPr>
        <w:ind w:left="360"/>
        <w:jc w:val="center"/>
      </w:pPr>
    </w:p>
    <w:p w:rsidR="00AC717A" w:rsidRDefault="00AC717A">
      <w:pPr>
        <w:ind w:left="360"/>
        <w:jc w:val="center"/>
      </w:pPr>
    </w:p>
    <w:p w:rsidR="00AC717A" w:rsidRDefault="00AC717A">
      <w:pPr>
        <w:ind w:left="360"/>
        <w:jc w:val="center"/>
      </w:pPr>
    </w:p>
    <w:p w:rsidR="00AC717A" w:rsidRDefault="00AC717A">
      <w:pPr>
        <w:spacing w:line="360" w:lineRule="auto"/>
        <w:ind w:left="360"/>
        <w:jc w:val="center"/>
      </w:pPr>
    </w:p>
    <w:p w:rsidR="00AC717A" w:rsidRDefault="00AC717A">
      <w:pPr>
        <w:spacing w:line="360" w:lineRule="auto"/>
        <w:ind w:left="360"/>
        <w:jc w:val="center"/>
      </w:pPr>
    </w:p>
    <w:p w:rsidR="00AC717A" w:rsidRDefault="00251380">
      <w:pPr>
        <w:spacing w:line="360" w:lineRule="auto"/>
        <w:ind w:left="360"/>
        <w:jc w:val="center"/>
        <w:rPr>
          <w:sz w:val="64"/>
          <w:szCs w:val="64"/>
        </w:rPr>
      </w:pPr>
      <w:r>
        <w:rPr>
          <w:sz w:val="64"/>
          <w:szCs w:val="64"/>
        </w:rPr>
        <w:t>Seminární práce</w:t>
      </w:r>
    </w:p>
    <w:p w:rsidR="00AC717A" w:rsidRDefault="00251380">
      <w:pPr>
        <w:spacing w:line="360" w:lineRule="auto"/>
        <w:ind w:left="360"/>
        <w:jc w:val="center"/>
      </w:pPr>
      <w:r>
        <w:rPr>
          <w:sz w:val="40"/>
          <w:szCs w:val="40"/>
        </w:rPr>
        <w:t xml:space="preserve"> Didaktická pomůcka  - Černý Petr trochu jinak</w:t>
      </w:r>
    </w:p>
    <w:p w:rsidR="00AC717A" w:rsidRDefault="00AC717A">
      <w:pPr>
        <w:spacing w:line="360" w:lineRule="auto"/>
        <w:ind w:left="360"/>
        <w:jc w:val="center"/>
      </w:pPr>
    </w:p>
    <w:p w:rsidR="00AC717A" w:rsidRDefault="00251380">
      <w:pPr>
        <w:spacing w:line="360" w:lineRule="auto"/>
        <w:ind w:left="360"/>
        <w:jc w:val="center"/>
        <w:rPr>
          <w:sz w:val="26"/>
          <w:szCs w:val="26"/>
        </w:rPr>
      </w:pPr>
      <w:r>
        <w:rPr>
          <w:sz w:val="26"/>
          <w:szCs w:val="26"/>
        </w:rPr>
        <w:t xml:space="preserve"> Lenka </w:t>
      </w:r>
      <w:proofErr w:type="spellStart"/>
      <w:r>
        <w:rPr>
          <w:sz w:val="26"/>
          <w:szCs w:val="26"/>
        </w:rPr>
        <w:t>Hawliczková</w:t>
      </w:r>
      <w:proofErr w:type="spellEnd"/>
    </w:p>
    <w:p w:rsidR="00AC717A" w:rsidRDefault="00AC717A">
      <w:pPr>
        <w:spacing w:line="360" w:lineRule="auto"/>
        <w:ind w:left="360"/>
        <w:jc w:val="center"/>
        <w:rPr>
          <w:b/>
          <w:caps/>
          <w:spacing w:val="52"/>
        </w:rPr>
      </w:pPr>
    </w:p>
    <w:p w:rsidR="00AC717A" w:rsidRDefault="00AC717A">
      <w:pPr>
        <w:ind w:left="360"/>
        <w:jc w:val="center"/>
        <w:rPr>
          <w:b/>
          <w:caps/>
          <w:spacing w:val="52"/>
        </w:rPr>
      </w:pPr>
    </w:p>
    <w:p w:rsidR="00AC717A" w:rsidRDefault="00AC717A">
      <w:pPr>
        <w:ind w:left="360"/>
        <w:jc w:val="center"/>
        <w:rPr>
          <w:b/>
          <w:caps/>
          <w:spacing w:val="52"/>
        </w:rPr>
      </w:pPr>
    </w:p>
    <w:p w:rsidR="00AC717A" w:rsidRDefault="00AC717A">
      <w:pPr>
        <w:ind w:left="360"/>
        <w:jc w:val="center"/>
        <w:rPr>
          <w:b/>
          <w:caps/>
          <w:spacing w:val="52"/>
        </w:rPr>
      </w:pPr>
    </w:p>
    <w:p w:rsidR="00AC717A" w:rsidRDefault="00AC717A">
      <w:pPr>
        <w:ind w:left="360"/>
        <w:jc w:val="center"/>
        <w:rPr>
          <w:b/>
          <w:caps/>
          <w:spacing w:val="52"/>
        </w:rPr>
      </w:pPr>
    </w:p>
    <w:p w:rsidR="00AC717A" w:rsidRDefault="00AC717A">
      <w:pPr>
        <w:ind w:left="360"/>
        <w:jc w:val="center"/>
        <w:rPr>
          <w:b/>
          <w:caps/>
          <w:spacing w:val="52"/>
        </w:rPr>
      </w:pPr>
    </w:p>
    <w:p w:rsidR="00AC717A" w:rsidRDefault="00AC717A">
      <w:pPr>
        <w:ind w:left="360"/>
        <w:jc w:val="center"/>
        <w:rPr>
          <w:b/>
          <w:caps/>
          <w:spacing w:val="52"/>
        </w:rPr>
      </w:pPr>
    </w:p>
    <w:p w:rsidR="00AC717A" w:rsidRDefault="00AC717A">
      <w:pPr>
        <w:ind w:left="360"/>
        <w:jc w:val="center"/>
        <w:rPr>
          <w:b/>
          <w:caps/>
          <w:spacing w:val="52"/>
        </w:rPr>
      </w:pPr>
    </w:p>
    <w:p w:rsidR="00AC717A" w:rsidRDefault="00AC717A">
      <w:pPr>
        <w:ind w:left="360"/>
        <w:jc w:val="center"/>
        <w:rPr>
          <w:b/>
          <w:caps/>
          <w:spacing w:val="52"/>
        </w:rPr>
      </w:pPr>
    </w:p>
    <w:p w:rsidR="00AC717A" w:rsidRDefault="00AC717A">
      <w:pPr>
        <w:ind w:left="360"/>
        <w:jc w:val="center"/>
        <w:rPr>
          <w:b/>
          <w:caps/>
          <w:spacing w:val="52"/>
        </w:rPr>
      </w:pPr>
    </w:p>
    <w:p w:rsidR="00AC717A" w:rsidRDefault="00AC717A">
      <w:pPr>
        <w:ind w:left="360"/>
        <w:jc w:val="center"/>
        <w:rPr>
          <w:b/>
          <w:caps/>
          <w:spacing w:val="52"/>
        </w:rPr>
      </w:pPr>
    </w:p>
    <w:p w:rsidR="00AC717A" w:rsidRDefault="00AC717A">
      <w:pPr>
        <w:ind w:left="360"/>
        <w:jc w:val="center"/>
        <w:rPr>
          <w:b/>
          <w:caps/>
          <w:spacing w:val="52"/>
        </w:rPr>
      </w:pPr>
    </w:p>
    <w:p w:rsidR="00AC717A" w:rsidRDefault="00AC717A">
      <w:pPr>
        <w:spacing w:line="360" w:lineRule="auto"/>
        <w:ind w:left="360"/>
        <w:jc w:val="center"/>
        <w:rPr>
          <w:b/>
          <w:caps/>
          <w:spacing w:val="52"/>
        </w:rPr>
      </w:pPr>
    </w:p>
    <w:p w:rsidR="00AC717A" w:rsidRDefault="00AC717A">
      <w:pPr>
        <w:spacing w:line="360" w:lineRule="auto"/>
        <w:ind w:left="360"/>
        <w:jc w:val="center"/>
        <w:rPr>
          <w:b/>
          <w:caps/>
          <w:spacing w:val="52"/>
        </w:rPr>
      </w:pPr>
    </w:p>
    <w:p w:rsidR="00AC717A" w:rsidRDefault="00251380">
      <w:pPr>
        <w:spacing w:line="360" w:lineRule="auto"/>
      </w:pPr>
      <w:r>
        <w:rPr>
          <w:b/>
        </w:rPr>
        <w:t>Název předmětu:</w:t>
      </w:r>
      <w:r>
        <w:t xml:space="preserve"> Didaktika mateřského jazyka B</w:t>
      </w:r>
    </w:p>
    <w:p w:rsidR="00AC717A" w:rsidRDefault="00251380">
      <w:pPr>
        <w:spacing w:line="360" w:lineRule="auto"/>
      </w:pPr>
      <w:r>
        <w:rPr>
          <w:b/>
        </w:rPr>
        <w:t xml:space="preserve">Obor: </w:t>
      </w:r>
      <w:r>
        <w:t>Učitelství pro 1. stupeň ZŠ</w:t>
      </w:r>
    </w:p>
    <w:p w:rsidR="00AC717A" w:rsidRDefault="00251380">
      <w:pPr>
        <w:spacing w:line="360" w:lineRule="auto"/>
      </w:pPr>
      <w:r>
        <w:rPr>
          <w:b/>
        </w:rPr>
        <w:t xml:space="preserve">Školní rok: </w:t>
      </w:r>
      <w:r>
        <w:t>2018/2019</w:t>
      </w:r>
    </w:p>
    <w:p w:rsidR="00AC717A" w:rsidRDefault="00251380">
      <w:pPr>
        <w:spacing w:line="360" w:lineRule="auto"/>
      </w:pPr>
      <w:r>
        <w:rPr>
          <w:b/>
        </w:rPr>
        <w:t>Jméno vyučujícího:</w:t>
      </w:r>
      <w:r>
        <w:t xml:space="preserve"> Mgr. Veronika Krejčí</w:t>
      </w:r>
    </w:p>
    <w:p w:rsidR="00AC717A" w:rsidRDefault="00251380">
      <w:pPr>
        <w:spacing w:line="360" w:lineRule="auto"/>
        <w:ind w:left="360" w:firstLine="5877"/>
        <w:sectPr w:rsidR="00AC717A">
          <w:pgSz w:w="11906" w:h="16838"/>
          <w:pgMar w:top="1417" w:right="1417" w:bottom="1417" w:left="1417" w:header="0" w:footer="0" w:gutter="0"/>
          <w:cols w:space="708"/>
          <w:formProt w:val="0"/>
          <w:docGrid w:linePitch="360"/>
        </w:sectPr>
      </w:pPr>
      <w:r>
        <w:t>22. 10. 2018 v Olomouci</w:t>
      </w:r>
    </w:p>
    <w:p w:rsidR="00AC717A" w:rsidRDefault="00251380">
      <w:pPr>
        <w:spacing w:line="360" w:lineRule="auto"/>
      </w:pPr>
      <w:r>
        <w:rPr>
          <w:b/>
          <w:bCs/>
        </w:rPr>
        <w:lastRenderedPageBreak/>
        <w:t>Název činnosti:</w:t>
      </w:r>
      <w:r>
        <w:t xml:space="preserve"> hra Černý Petr</w:t>
      </w:r>
    </w:p>
    <w:p w:rsidR="00AC717A" w:rsidRDefault="00251380">
      <w:pPr>
        <w:spacing w:line="360" w:lineRule="auto"/>
      </w:pPr>
      <w:r>
        <w:rPr>
          <w:b/>
          <w:bCs/>
        </w:rPr>
        <w:t xml:space="preserve">Učivo: </w:t>
      </w:r>
      <w:r>
        <w:t xml:space="preserve">pády/ vzory </w:t>
      </w:r>
      <w:r>
        <w:rPr>
          <w:bCs/>
        </w:rPr>
        <w:t>podstatných jmen</w:t>
      </w:r>
    </w:p>
    <w:p w:rsidR="00AC717A" w:rsidRDefault="00251380">
      <w:pPr>
        <w:spacing w:line="360" w:lineRule="auto"/>
      </w:pPr>
      <w:r>
        <w:rPr>
          <w:b/>
          <w:bCs/>
        </w:rPr>
        <w:t>Ročník:</w:t>
      </w:r>
      <w:r>
        <w:t xml:space="preserve"> 3. ↑</w:t>
      </w:r>
    </w:p>
    <w:p w:rsidR="00AC717A" w:rsidRDefault="00251380">
      <w:pPr>
        <w:spacing w:line="360" w:lineRule="auto"/>
      </w:pPr>
      <w:r>
        <w:rPr>
          <w:b/>
          <w:bCs/>
        </w:rPr>
        <w:t>Popis:</w:t>
      </w:r>
      <w:r>
        <w:t xml:space="preserve"> </w:t>
      </w:r>
    </w:p>
    <w:p w:rsidR="00AC717A" w:rsidRDefault="00251380">
      <w:pPr>
        <w:spacing w:line="360" w:lineRule="auto"/>
        <w:ind w:firstLine="227"/>
        <w:jc w:val="both"/>
      </w:pPr>
      <w:r>
        <w:t>Žáci se rozdělí do skupin minimálně po třech členech. Maximální počet není omezen. Čím více hráčů, tím se hra stává delší. Doporučuji vytvořit skupinky po třech až čtyřech.</w:t>
      </w:r>
    </w:p>
    <w:p w:rsidR="00AC717A" w:rsidRDefault="00251380">
      <w:pPr>
        <w:spacing w:line="360" w:lineRule="auto"/>
        <w:ind w:firstLine="227"/>
        <w:jc w:val="both"/>
      </w:pPr>
      <w:r>
        <w:t>Všechny karty se rozdají mezi žáky tak, aby na ně neviděl nikdo jiný, nežli žák samotný. Libovolným způsobem se zvolí hráč, který bude začínat jako první (př. hráč po levici rozdávajícího). Tento hráč tahá kartu hráči po jeho pravici a takto se postupuje v kruhu.</w:t>
      </w:r>
    </w:p>
    <w:p w:rsidR="00AC717A" w:rsidRDefault="00251380">
      <w:pPr>
        <w:spacing w:line="360" w:lineRule="auto"/>
        <w:ind w:firstLine="227"/>
        <w:jc w:val="both"/>
      </w:pPr>
      <w:r>
        <w:t>Cílem je v průběhu hry skládat správné skupiny karet (u pádů po čtyřech, u vzorů po dvou) tak, že po jejich nalezení se viditelně vyloží na stůl. Hráči vyřazují skupiny karet, a komu zbude poslední, která netvoří plnou skupinu (tj. u vzorů tvoří pouze dvojici, u pádů samostatná) – Černý Petr, ten prohrál/i. Tento hráč – Černý Petr – poté musí sám vymyslet vhodné slovo do skupiny ke kartám/kartě.</w:t>
      </w:r>
    </w:p>
    <w:p w:rsidR="00AC717A" w:rsidRDefault="00AC717A">
      <w:pPr>
        <w:spacing w:line="360" w:lineRule="auto"/>
        <w:ind w:firstLine="227"/>
        <w:jc w:val="both"/>
      </w:pPr>
    </w:p>
    <w:p w:rsidR="00AC717A" w:rsidRDefault="00251380">
      <w:pPr>
        <w:spacing w:line="360" w:lineRule="auto"/>
        <w:ind w:firstLine="227"/>
        <w:jc w:val="both"/>
      </w:pPr>
      <w:r>
        <w:t>Hra slouží k procvičení všech vzorů a pádů. Možnost vlastního rozšíření o další karty.</w:t>
      </w:r>
    </w:p>
    <w:p w:rsidR="00AC717A" w:rsidRDefault="00251380">
      <w:pPr>
        <w:spacing w:line="360" w:lineRule="auto"/>
        <w:jc w:val="both"/>
      </w:pPr>
      <w:r>
        <w:rPr>
          <w:b/>
          <w:bCs/>
        </w:rPr>
        <w:t>Pozn.:</w:t>
      </w:r>
      <w:r>
        <w:t xml:space="preserve"> Na začátku hry hráči ihned stejné dvojice vyřadí odložením na stůl.</w:t>
      </w:r>
    </w:p>
    <w:p w:rsidR="00AC717A" w:rsidRDefault="00251380">
      <w:pPr>
        <w:spacing w:line="360" w:lineRule="auto"/>
        <w:jc w:val="both"/>
      </w:pPr>
      <w:r>
        <w:t>Lze pojmout jako společnou práci, samostatnou práci ale zejména jako hru či třídní soutěž.</w:t>
      </w:r>
    </w:p>
    <w:p w:rsidR="00AC717A" w:rsidRDefault="00AC717A">
      <w:pPr>
        <w:spacing w:line="360" w:lineRule="auto"/>
        <w:jc w:val="both"/>
      </w:pPr>
    </w:p>
    <w:p w:rsidR="00AC717A" w:rsidRDefault="00251380">
      <w:pPr>
        <w:spacing w:line="360" w:lineRule="auto"/>
        <w:jc w:val="both"/>
      </w:pPr>
      <w:r>
        <w:t xml:space="preserve">Jako další činnosti práce s těmito kartičkami je určování pádů, rodů a vzorů i u dalších </w:t>
      </w:r>
      <w:r w:rsidR="007C32E6">
        <w:t>ve větách</w:t>
      </w:r>
      <w:r>
        <w:t xml:space="preserve"> se vyskytujících podstatných jmen; určování slo</w:t>
      </w:r>
      <w:r w:rsidR="007C32E6">
        <w:t>vních druhů; určování podmětu a </w:t>
      </w:r>
      <w:r>
        <w:t>přísudku; podrobnější práce s přídavnými jmény, zájmeny, vlastními jmény.</w:t>
      </w:r>
    </w:p>
    <w:p w:rsidR="00AC717A" w:rsidRDefault="00AC717A">
      <w:pPr>
        <w:spacing w:line="360" w:lineRule="auto"/>
        <w:jc w:val="both"/>
      </w:pPr>
    </w:p>
    <w:p w:rsidR="00AC717A" w:rsidRDefault="00AC717A">
      <w:pPr>
        <w:spacing w:line="360" w:lineRule="auto"/>
        <w:ind w:firstLine="227"/>
        <w:jc w:val="both"/>
      </w:pPr>
      <w:bookmarkStart w:id="0" w:name="_GoBack"/>
      <w:bookmarkEnd w:id="0"/>
    </w:p>
    <w:sectPr w:rsidR="00AC717A" w:rsidSect="00F1329D">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7A"/>
    <w:rsid w:val="00251380"/>
    <w:rsid w:val="007C32E6"/>
    <w:rsid w:val="00AC717A"/>
    <w:rsid w:val="00F1329D"/>
  </w:rsids>
  <m:mathPr>
    <m:mathFont m:val="Cambria Math"/>
    <m:brkBin m:val="before"/>
    <m:brkBinSub m:val="--"/>
    <m:smallFrac m:val="0"/>
    <m:dispDef/>
    <m:lMargin m:val="0"/>
    <m:rMargin m:val="0"/>
    <m:defJc m:val="centerGroup"/>
    <m:wrapIndent m:val="1440"/>
    <m:intLim m:val="subSup"/>
    <m:naryLim m:val="undOvr"/>
  </m:mathPr>
  <w:themeFontLang w:val="cs-CZ"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6FA0"/>
    <w:rPr>
      <w:rFonts w:ascii="Times New Roman" w:eastAsia="Batang" w:hAnsi="Times New Roman" w:cs="Times New Roman"/>
      <w:color w:val="00000A"/>
      <w:sz w:val="24"/>
      <w:szCs w:val="24"/>
      <w:lang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semiHidden/>
    <w:qFormat/>
    <w:rsid w:val="00226FA0"/>
    <w:rPr>
      <w:rFonts w:ascii="Times New Roman" w:eastAsia="Batang" w:hAnsi="Times New Roman" w:cs="Times New Roman"/>
      <w:sz w:val="24"/>
      <w:szCs w:val="24"/>
      <w:lang w:eastAsia="ko-KR"/>
    </w:rPr>
  </w:style>
  <w:style w:type="character" w:customStyle="1" w:styleId="ZpatChar">
    <w:name w:val="Zápatí Char"/>
    <w:basedOn w:val="Standardnpsmoodstavce"/>
    <w:link w:val="Zpat"/>
    <w:uiPriority w:val="99"/>
    <w:qFormat/>
    <w:rsid w:val="00226FA0"/>
    <w:rPr>
      <w:rFonts w:ascii="Times New Roman" w:eastAsia="Batang" w:hAnsi="Times New Roman" w:cs="Times New Roman"/>
      <w:sz w:val="24"/>
      <w:szCs w:val="24"/>
      <w:lang w:eastAsia="ko-KR"/>
    </w:rPr>
  </w:style>
  <w:style w:type="character" w:customStyle="1" w:styleId="TextbublinyChar">
    <w:name w:val="Text bubliny Char"/>
    <w:basedOn w:val="Standardnpsmoodstavce"/>
    <w:link w:val="Textbubliny"/>
    <w:uiPriority w:val="99"/>
    <w:semiHidden/>
    <w:qFormat/>
    <w:rsid w:val="00226FA0"/>
    <w:rPr>
      <w:rFonts w:ascii="Tahoma" w:eastAsia="Batang" w:hAnsi="Tahoma" w:cs="Tahoma"/>
      <w:sz w:val="16"/>
      <w:szCs w:val="16"/>
      <w:lang w:eastAsia="ko-KR"/>
    </w:rPr>
  </w:style>
  <w:style w:type="character" w:customStyle="1" w:styleId="TextpoznpodarouChar">
    <w:name w:val="Text pozn. pod čarou Char"/>
    <w:basedOn w:val="Standardnpsmoodstavce"/>
    <w:link w:val="Textpoznpodarou"/>
    <w:uiPriority w:val="99"/>
    <w:semiHidden/>
    <w:qFormat/>
    <w:rsid w:val="00095746"/>
    <w:rPr>
      <w:rFonts w:ascii="Times New Roman" w:eastAsia="Batang" w:hAnsi="Times New Roman" w:cs="Times New Roman"/>
      <w:sz w:val="20"/>
      <w:szCs w:val="20"/>
      <w:lang w:eastAsia="ko-KR"/>
    </w:rPr>
  </w:style>
  <w:style w:type="character" w:styleId="Znakapoznpodarou">
    <w:name w:val="footnote reference"/>
    <w:basedOn w:val="Standardnpsmoodstavce"/>
    <w:uiPriority w:val="99"/>
    <w:semiHidden/>
    <w:unhideWhenUsed/>
    <w:qFormat/>
    <w:rsid w:val="00095746"/>
    <w:rPr>
      <w:vertAlign w:val="superscript"/>
    </w:rPr>
  </w:style>
  <w:style w:type="character" w:customStyle="1" w:styleId="Internetovodkaz">
    <w:name w:val="Internetový odkaz"/>
    <w:basedOn w:val="Standardnpsmoodstavce"/>
    <w:uiPriority w:val="99"/>
    <w:unhideWhenUsed/>
    <w:rsid w:val="00B20A3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semiHidden/>
    <w:unhideWhenUsed/>
    <w:rsid w:val="00226FA0"/>
    <w:pPr>
      <w:tabs>
        <w:tab w:val="center" w:pos="4536"/>
        <w:tab w:val="right" w:pos="9072"/>
      </w:tabs>
    </w:pPr>
  </w:style>
  <w:style w:type="paragraph" w:styleId="Zpat">
    <w:name w:val="footer"/>
    <w:basedOn w:val="Normln"/>
    <w:link w:val="ZpatChar"/>
    <w:uiPriority w:val="99"/>
    <w:unhideWhenUsed/>
    <w:rsid w:val="00226FA0"/>
    <w:pPr>
      <w:tabs>
        <w:tab w:val="center" w:pos="4536"/>
        <w:tab w:val="right" w:pos="9072"/>
      </w:tabs>
    </w:pPr>
  </w:style>
  <w:style w:type="paragraph" w:styleId="Textbubliny">
    <w:name w:val="Balloon Text"/>
    <w:basedOn w:val="Normln"/>
    <w:link w:val="TextbublinyChar"/>
    <w:uiPriority w:val="99"/>
    <w:semiHidden/>
    <w:unhideWhenUsed/>
    <w:qFormat/>
    <w:rsid w:val="00226FA0"/>
    <w:rPr>
      <w:rFonts w:ascii="Tahoma" w:hAnsi="Tahoma" w:cs="Tahoma"/>
      <w:sz w:val="16"/>
      <w:szCs w:val="16"/>
    </w:rPr>
  </w:style>
  <w:style w:type="paragraph" w:styleId="Odstavecseseznamem">
    <w:name w:val="List Paragraph"/>
    <w:basedOn w:val="Normln"/>
    <w:uiPriority w:val="34"/>
    <w:qFormat/>
    <w:rsid w:val="000F0707"/>
    <w:pPr>
      <w:ind w:left="720"/>
      <w:contextualSpacing/>
    </w:pPr>
  </w:style>
  <w:style w:type="paragraph" w:styleId="Textpoznpodarou">
    <w:name w:val="footnote text"/>
    <w:basedOn w:val="Normln"/>
    <w:link w:val="TextpoznpodarouChar"/>
    <w:uiPriority w:val="99"/>
    <w:semiHidden/>
    <w:unhideWhenUsed/>
    <w:qFormat/>
    <w:rsid w:val="00095746"/>
    <w:rPr>
      <w:sz w:val="20"/>
      <w:szCs w:val="20"/>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table" w:styleId="Mkatabulky">
    <w:name w:val="Table Grid"/>
    <w:basedOn w:val="Normlntabulka"/>
    <w:uiPriority w:val="59"/>
    <w:rsid w:val="001D7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6FA0"/>
    <w:rPr>
      <w:rFonts w:ascii="Times New Roman" w:eastAsia="Batang" w:hAnsi="Times New Roman" w:cs="Times New Roman"/>
      <w:color w:val="00000A"/>
      <w:sz w:val="24"/>
      <w:szCs w:val="24"/>
      <w:lang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semiHidden/>
    <w:qFormat/>
    <w:rsid w:val="00226FA0"/>
    <w:rPr>
      <w:rFonts w:ascii="Times New Roman" w:eastAsia="Batang" w:hAnsi="Times New Roman" w:cs="Times New Roman"/>
      <w:sz w:val="24"/>
      <w:szCs w:val="24"/>
      <w:lang w:eastAsia="ko-KR"/>
    </w:rPr>
  </w:style>
  <w:style w:type="character" w:customStyle="1" w:styleId="ZpatChar">
    <w:name w:val="Zápatí Char"/>
    <w:basedOn w:val="Standardnpsmoodstavce"/>
    <w:link w:val="Zpat"/>
    <w:uiPriority w:val="99"/>
    <w:qFormat/>
    <w:rsid w:val="00226FA0"/>
    <w:rPr>
      <w:rFonts w:ascii="Times New Roman" w:eastAsia="Batang" w:hAnsi="Times New Roman" w:cs="Times New Roman"/>
      <w:sz w:val="24"/>
      <w:szCs w:val="24"/>
      <w:lang w:eastAsia="ko-KR"/>
    </w:rPr>
  </w:style>
  <w:style w:type="character" w:customStyle="1" w:styleId="TextbublinyChar">
    <w:name w:val="Text bubliny Char"/>
    <w:basedOn w:val="Standardnpsmoodstavce"/>
    <w:link w:val="Textbubliny"/>
    <w:uiPriority w:val="99"/>
    <w:semiHidden/>
    <w:qFormat/>
    <w:rsid w:val="00226FA0"/>
    <w:rPr>
      <w:rFonts w:ascii="Tahoma" w:eastAsia="Batang" w:hAnsi="Tahoma" w:cs="Tahoma"/>
      <w:sz w:val="16"/>
      <w:szCs w:val="16"/>
      <w:lang w:eastAsia="ko-KR"/>
    </w:rPr>
  </w:style>
  <w:style w:type="character" w:customStyle="1" w:styleId="TextpoznpodarouChar">
    <w:name w:val="Text pozn. pod čarou Char"/>
    <w:basedOn w:val="Standardnpsmoodstavce"/>
    <w:link w:val="Textpoznpodarou"/>
    <w:uiPriority w:val="99"/>
    <w:semiHidden/>
    <w:qFormat/>
    <w:rsid w:val="00095746"/>
    <w:rPr>
      <w:rFonts w:ascii="Times New Roman" w:eastAsia="Batang" w:hAnsi="Times New Roman" w:cs="Times New Roman"/>
      <w:sz w:val="20"/>
      <w:szCs w:val="20"/>
      <w:lang w:eastAsia="ko-KR"/>
    </w:rPr>
  </w:style>
  <w:style w:type="character" w:styleId="Znakapoznpodarou">
    <w:name w:val="footnote reference"/>
    <w:basedOn w:val="Standardnpsmoodstavce"/>
    <w:uiPriority w:val="99"/>
    <w:semiHidden/>
    <w:unhideWhenUsed/>
    <w:qFormat/>
    <w:rsid w:val="00095746"/>
    <w:rPr>
      <w:vertAlign w:val="superscript"/>
    </w:rPr>
  </w:style>
  <w:style w:type="character" w:customStyle="1" w:styleId="Internetovodkaz">
    <w:name w:val="Internetový odkaz"/>
    <w:basedOn w:val="Standardnpsmoodstavce"/>
    <w:uiPriority w:val="99"/>
    <w:unhideWhenUsed/>
    <w:rsid w:val="00B20A3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semiHidden/>
    <w:unhideWhenUsed/>
    <w:rsid w:val="00226FA0"/>
    <w:pPr>
      <w:tabs>
        <w:tab w:val="center" w:pos="4536"/>
        <w:tab w:val="right" w:pos="9072"/>
      </w:tabs>
    </w:pPr>
  </w:style>
  <w:style w:type="paragraph" w:styleId="Zpat">
    <w:name w:val="footer"/>
    <w:basedOn w:val="Normln"/>
    <w:link w:val="ZpatChar"/>
    <w:uiPriority w:val="99"/>
    <w:unhideWhenUsed/>
    <w:rsid w:val="00226FA0"/>
    <w:pPr>
      <w:tabs>
        <w:tab w:val="center" w:pos="4536"/>
        <w:tab w:val="right" w:pos="9072"/>
      </w:tabs>
    </w:pPr>
  </w:style>
  <w:style w:type="paragraph" w:styleId="Textbubliny">
    <w:name w:val="Balloon Text"/>
    <w:basedOn w:val="Normln"/>
    <w:link w:val="TextbublinyChar"/>
    <w:uiPriority w:val="99"/>
    <w:semiHidden/>
    <w:unhideWhenUsed/>
    <w:qFormat/>
    <w:rsid w:val="00226FA0"/>
    <w:rPr>
      <w:rFonts w:ascii="Tahoma" w:hAnsi="Tahoma" w:cs="Tahoma"/>
      <w:sz w:val="16"/>
      <w:szCs w:val="16"/>
    </w:rPr>
  </w:style>
  <w:style w:type="paragraph" w:styleId="Odstavecseseznamem">
    <w:name w:val="List Paragraph"/>
    <w:basedOn w:val="Normln"/>
    <w:uiPriority w:val="34"/>
    <w:qFormat/>
    <w:rsid w:val="000F0707"/>
    <w:pPr>
      <w:ind w:left="720"/>
      <w:contextualSpacing/>
    </w:pPr>
  </w:style>
  <w:style w:type="paragraph" w:styleId="Textpoznpodarou">
    <w:name w:val="footnote text"/>
    <w:basedOn w:val="Normln"/>
    <w:link w:val="TextpoznpodarouChar"/>
    <w:uiPriority w:val="99"/>
    <w:semiHidden/>
    <w:unhideWhenUsed/>
    <w:qFormat/>
    <w:rsid w:val="00095746"/>
    <w:rPr>
      <w:sz w:val="20"/>
      <w:szCs w:val="20"/>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table" w:styleId="Mkatabulky">
    <w:name w:val="Table Grid"/>
    <w:basedOn w:val="Normlntabulka"/>
    <w:uiPriority w:val="59"/>
    <w:rsid w:val="001D7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D1918-B535-4D60-82A7-677E7B2B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1505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Veronika</cp:lastModifiedBy>
  <cp:revision>2</cp:revision>
  <dcterms:created xsi:type="dcterms:W3CDTF">2018-12-09T13:57:00Z</dcterms:created>
  <dcterms:modified xsi:type="dcterms:W3CDTF">2018-12-09T13:57:00Z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