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676A" w:rsidRDefault="0034676A">
      <w:pPr>
        <w:pStyle w:val="Standard"/>
      </w:pPr>
      <w:bookmarkStart w:id="0" w:name="_GoBack"/>
      <w:bookmarkEnd w:id="0"/>
    </w:p>
    <w:p w:rsidR="0034676A" w:rsidRDefault="0034676A">
      <w:pPr>
        <w:pStyle w:val="Standard"/>
      </w:pPr>
    </w:p>
    <w:p w:rsidR="0034676A" w:rsidRDefault="0034676A">
      <w:pPr>
        <w:pStyle w:val="Standard"/>
      </w:pPr>
    </w:p>
    <w:p w:rsidR="0034676A" w:rsidRDefault="0034676A">
      <w:pPr>
        <w:pStyle w:val="Standard"/>
      </w:pPr>
    </w:p>
    <w:p w:rsidR="0034676A" w:rsidRDefault="0034676A">
      <w:pPr>
        <w:pStyle w:val="Standard"/>
      </w:pPr>
    </w:p>
    <w:p w:rsidR="0034676A" w:rsidRDefault="0034676A">
      <w:pPr>
        <w:pStyle w:val="Standard"/>
      </w:pPr>
    </w:p>
    <w:p w:rsidR="0034676A" w:rsidRDefault="0034676A">
      <w:pPr>
        <w:pStyle w:val="Standard"/>
      </w:pPr>
    </w:p>
    <w:p w:rsidR="0034676A" w:rsidRDefault="0034676A">
      <w:pPr>
        <w:pStyle w:val="Standard"/>
      </w:pPr>
    </w:p>
    <w:p w:rsidR="0034676A" w:rsidRDefault="0034676A">
      <w:pPr>
        <w:pStyle w:val="Standard"/>
      </w:pPr>
    </w:p>
    <w:p w:rsidR="0034676A" w:rsidRDefault="0034676A">
      <w:pPr>
        <w:pStyle w:val="Standard"/>
      </w:pPr>
    </w:p>
    <w:p w:rsidR="0034676A" w:rsidRDefault="0034676A">
      <w:pPr>
        <w:pStyle w:val="Standard"/>
      </w:pPr>
    </w:p>
    <w:p w:rsidR="0034676A" w:rsidRDefault="0034676A">
      <w:pPr>
        <w:pStyle w:val="Standard"/>
      </w:pPr>
    </w:p>
    <w:p w:rsidR="0034676A" w:rsidRDefault="0034676A">
      <w:pPr>
        <w:pStyle w:val="Standard"/>
      </w:pPr>
    </w:p>
    <w:p w:rsidR="0034676A" w:rsidRDefault="0034676A">
      <w:pPr>
        <w:pStyle w:val="Standard"/>
      </w:pPr>
    </w:p>
    <w:p w:rsidR="0034676A" w:rsidRDefault="0034676A">
      <w:pPr>
        <w:pStyle w:val="Standard"/>
        <w:jc w:val="center"/>
      </w:pPr>
    </w:p>
    <w:p w:rsidR="0034676A" w:rsidRDefault="0034676A">
      <w:pPr>
        <w:pStyle w:val="Standard"/>
        <w:jc w:val="center"/>
      </w:pPr>
    </w:p>
    <w:p w:rsidR="0034676A" w:rsidRDefault="00001D15">
      <w:pPr>
        <w:pStyle w:val="Standard"/>
        <w:jc w:val="center"/>
      </w:pPr>
      <w:r>
        <w:rPr>
          <w:b/>
          <w:bCs/>
          <w:sz w:val="48"/>
          <w:szCs w:val="48"/>
        </w:rPr>
        <w:t>Seminární práce</w:t>
      </w:r>
    </w:p>
    <w:p w:rsidR="0034676A" w:rsidRDefault="0034676A">
      <w:pPr>
        <w:pStyle w:val="Standard"/>
        <w:jc w:val="center"/>
      </w:pPr>
    </w:p>
    <w:p w:rsidR="0034676A" w:rsidRDefault="00001D15">
      <w:pPr>
        <w:pStyle w:val="Standard"/>
        <w:jc w:val="center"/>
        <w:rPr>
          <w:b/>
          <w:bCs/>
        </w:rPr>
      </w:pPr>
      <w:r>
        <w:rPr>
          <w:b/>
          <w:bCs/>
        </w:rPr>
        <w:t>Metodická pomůcka</w:t>
      </w:r>
    </w:p>
    <w:p w:rsidR="0034676A" w:rsidRDefault="0034676A">
      <w:pPr>
        <w:pStyle w:val="Standard"/>
        <w:jc w:val="center"/>
      </w:pPr>
    </w:p>
    <w:p w:rsidR="0034676A" w:rsidRDefault="0034676A">
      <w:pPr>
        <w:pStyle w:val="Standard"/>
      </w:pPr>
    </w:p>
    <w:p w:rsidR="0034676A" w:rsidRDefault="0034676A">
      <w:pPr>
        <w:pStyle w:val="Standard"/>
      </w:pPr>
    </w:p>
    <w:p w:rsidR="0034676A" w:rsidRDefault="0034676A">
      <w:pPr>
        <w:pStyle w:val="Standard"/>
      </w:pPr>
    </w:p>
    <w:p w:rsidR="0034676A" w:rsidRDefault="0034676A">
      <w:pPr>
        <w:pStyle w:val="Standard"/>
      </w:pPr>
    </w:p>
    <w:p w:rsidR="0034676A" w:rsidRDefault="0034676A">
      <w:pPr>
        <w:pStyle w:val="Standard"/>
      </w:pPr>
    </w:p>
    <w:p w:rsidR="0034676A" w:rsidRDefault="0034676A">
      <w:pPr>
        <w:pStyle w:val="Standard"/>
      </w:pPr>
    </w:p>
    <w:p w:rsidR="0034676A" w:rsidRDefault="0034676A">
      <w:pPr>
        <w:pStyle w:val="Standard"/>
      </w:pPr>
    </w:p>
    <w:p w:rsidR="0034676A" w:rsidRDefault="0034676A">
      <w:pPr>
        <w:pStyle w:val="Standard"/>
      </w:pPr>
    </w:p>
    <w:p w:rsidR="0034676A" w:rsidRDefault="0034676A">
      <w:pPr>
        <w:pStyle w:val="Standard"/>
      </w:pPr>
    </w:p>
    <w:p w:rsidR="0034676A" w:rsidRDefault="0034676A">
      <w:pPr>
        <w:pStyle w:val="Standard"/>
      </w:pPr>
    </w:p>
    <w:p w:rsidR="0034676A" w:rsidRDefault="0034676A">
      <w:pPr>
        <w:pStyle w:val="Standard"/>
      </w:pPr>
    </w:p>
    <w:p w:rsidR="0034676A" w:rsidRDefault="0034676A">
      <w:pPr>
        <w:pStyle w:val="Standard"/>
      </w:pPr>
    </w:p>
    <w:p w:rsidR="0034676A" w:rsidRDefault="0034676A">
      <w:pPr>
        <w:pStyle w:val="Standard"/>
      </w:pPr>
    </w:p>
    <w:p w:rsidR="0034676A" w:rsidRDefault="0034676A">
      <w:pPr>
        <w:pStyle w:val="Standard"/>
      </w:pPr>
    </w:p>
    <w:p w:rsidR="0034676A" w:rsidRDefault="0034676A">
      <w:pPr>
        <w:pStyle w:val="Standard"/>
      </w:pPr>
    </w:p>
    <w:p w:rsidR="0034676A" w:rsidRDefault="0034676A">
      <w:pPr>
        <w:pStyle w:val="Standard"/>
      </w:pPr>
    </w:p>
    <w:p w:rsidR="0034676A" w:rsidRDefault="0034676A">
      <w:pPr>
        <w:pStyle w:val="Standard"/>
      </w:pPr>
    </w:p>
    <w:p w:rsidR="0034676A" w:rsidRDefault="0034676A">
      <w:pPr>
        <w:pStyle w:val="Standard"/>
      </w:pPr>
    </w:p>
    <w:p w:rsidR="0034676A" w:rsidRDefault="0034676A">
      <w:pPr>
        <w:pStyle w:val="Standard"/>
      </w:pPr>
    </w:p>
    <w:p w:rsidR="0034676A" w:rsidRDefault="0034676A">
      <w:pPr>
        <w:pStyle w:val="Standard"/>
      </w:pPr>
    </w:p>
    <w:p w:rsidR="0034676A" w:rsidRDefault="0034676A">
      <w:pPr>
        <w:pStyle w:val="Standard"/>
      </w:pPr>
    </w:p>
    <w:p w:rsidR="0034676A" w:rsidRDefault="0034676A">
      <w:pPr>
        <w:pStyle w:val="Standard"/>
      </w:pPr>
    </w:p>
    <w:p w:rsidR="0034676A" w:rsidRDefault="0034676A">
      <w:pPr>
        <w:pStyle w:val="Standard"/>
      </w:pPr>
    </w:p>
    <w:p w:rsidR="0034676A" w:rsidRDefault="0034676A">
      <w:pPr>
        <w:pStyle w:val="Standard"/>
      </w:pPr>
    </w:p>
    <w:p w:rsidR="0034676A" w:rsidRDefault="0034676A">
      <w:pPr>
        <w:pStyle w:val="Standard"/>
      </w:pPr>
    </w:p>
    <w:p w:rsidR="0034676A" w:rsidRDefault="00001D15">
      <w:pPr>
        <w:pStyle w:val="Standard"/>
      </w:pPr>
      <w:r>
        <w:t xml:space="preserve">Barbora </w:t>
      </w:r>
      <w:proofErr w:type="spellStart"/>
      <w:r>
        <w:t>Šoltésová</w:t>
      </w:r>
      <w:proofErr w:type="spellEnd"/>
    </w:p>
    <w:p w:rsidR="0034676A" w:rsidRDefault="00001D15">
      <w:pPr>
        <w:pStyle w:val="Standard"/>
      </w:pPr>
      <w:r>
        <w:t>Učitelství pro 1. stupeň ZŠ</w:t>
      </w:r>
    </w:p>
    <w:p w:rsidR="0034676A" w:rsidRDefault="00001D15">
      <w:pPr>
        <w:pStyle w:val="Standard"/>
      </w:pPr>
      <w:r>
        <w:t>3. ročník</w:t>
      </w:r>
    </w:p>
    <w:p w:rsidR="0034676A" w:rsidRDefault="00001D15">
      <w:pPr>
        <w:pStyle w:val="Standard"/>
      </w:pPr>
      <w:r>
        <w:t>2019/2020</w:t>
      </w:r>
    </w:p>
    <w:p w:rsidR="0034676A" w:rsidRDefault="0034676A">
      <w:pPr>
        <w:pStyle w:val="Standard"/>
        <w:jc w:val="center"/>
      </w:pPr>
    </w:p>
    <w:p w:rsidR="0034676A" w:rsidRDefault="00001D15">
      <w:pPr>
        <w:pStyle w:val="Standard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Navlékání korálků</w:t>
      </w:r>
    </w:p>
    <w:p w:rsidR="0034676A" w:rsidRDefault="0034676A">
      <w:pPr>
        <w:pStyle w:val="Standard"/>
        <w:jc w:val="center"/>
        <w:rPr>
          <w:b/>
          <w:bCs/>
          <w:sz w:val="36"/>
          <w:szCs w:val="36"/>
        </w:rPr>
      </w:pPr>
    </w:p>
    <w:p w:rsidR="0034676A" w:rsidRDefault="00001D15">
      <w:pPr>
        <w:pStyle w:val="Standard"/>
      </w:pPr>
      <w:r>
        <w:t xml:space="preserve">Tato didaktická pomůcka je zaměřena na procvičování slovních druhů, určování mluvnických kategorii u </w:t>
      </w:r>
      <w:proofErr w:type="spellStart"/>
      <w:r>
        <w:t>postatných</w:t>
      </w:r>
      <w:proofErr w:type="spellEnd"/>
      <w:r>
        <w:t xml:space="preserve"> jmen a sloves. Je určena pro 5. ročník. Úkolem dětí je navlékat </w:t>
      </w:r>
      <w:proofErr w:type="gramStart"/>
      <w:r>
        <w:t>barevné ,,korálky</w:t>
      </w:r>
      <w:proofErr w:type="gramEnd"/>
      <w:r>
        <w:t xml:space="preserve">'' na provázek podle toho, co k sobě patří. Můžeme pracovat více způsoby, buď přímo určíme dětem, na co se mají </w:t>
      </w:r>
      <w:proofErr w:type="spellStart"/>
      <w:r>
        <w:t>zameřit</w:t>
      </w:r>
      <w:proofErr w:type="spellEnd"/>
      <w:r>
        <w:t>, například že mají hledat podstatná jména, nebo mohu navléct náhrdelník a říct dětem, aby přiřadily slovní druhy. Mohou pracovat i ve skupinách. Popřípadě děti můžu rozpohybovat a rozmístit korálky po třídě a říct každému, že mají najít například 3 slovesa a 3 číslovky.</w:t>
      </w:r>
    </w:p>
    <w:p w:rsidR="0034676A" w:rsidRDefault="0034676A">
      <w:pPr>
        <w:pStyle w:val="Standard"/>
        <w:jc w:val="center"/>
      </w:pPr>
    </w:p>
    <w:p w:rsidR="0034676A" w:rsidRDefault="00001D15">
      <w:pPr>
        <w:pStyle w:val="Standard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923400</wp:posOffset>
            </wp:positionH>
            <wp:positionV relativeFrom="paragraph">
              <wp:posOffset>7560</wp:posOffset>
            </wp:positionV>
            <wp:extent cx="4194720" cy="2980800"/>
            <wp:effectExtent l="0" t="0" r="0" b="0"/>
            <wp:wrapTopAndBottom/>
            <wp:docPr id="1" name="obrázky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4720" cy="298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1158120</wp:posOffset>
            </wp:positionH>
            <wp:positionV relativeFrom="paragraph">
              <wp:posOffset>3139920</wp:posOffset>
            </wp:positionV>
            <wp:extent cx="3841920" cy="3075839"/>
            <wp:effectExtent l="0" t="0" r="6180" b="0"/>
            <wp:wrapTopAndBottom/>
            <wp:docPr id="2" name="obrázky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1920" cy="3075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676A" w:rsidRDefault="0034676A">
      <w:pPr>
        <w:pStyle w:val="Standard"/>
        <w:jc w:val="center"/>
      </w:pPr>
    </w:p>
    <w:p w:rsidR="0034676A" w:rsidRDefault="0034676A">
      <w:pPr>
        <w:pStyle w:val="Standard"/>
        <w:jc w:val="center"/>
      </w:pPr>
    </w:p>
    <w:sectPr w:rsidR="0034676A">
      <w:pgSz w:w="11906" w:h="16838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397C" w:rsidRDefault="0058397C">
      <w:r>
        <w:separator/>
      </w:r>
    </w:p>
  </w:endnote>
  <w:endnote w:type="continuationSeparator" w:id="0">
    <w:p w:rsidR="0058397C" w:rsidRDefault="005839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397C" w:rsidRDefault="0058397C">
      <w:r>
        <w:rPr>
          <w:color w:val="000000"/>
        </w:rPr>
        <w:separator/>
      </w:r>
    </w:p>
  </w:footnote>
  <w:footnote w:type="continuationSeparator" w:id="0">
    <w:p w:rsidR="0058397C" w:rsidRDefault="005839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676A"/>
    <w:rsid w:val="00001D15"/>
    <w:rsid w:val="000C7B80"/>
    <w:rsid w:val="002B3B7F"/>
    <w:rsid w:val="0034676A"/>
    <w:rsid w:val="00583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26AB2F-40B7-4F7C-886D-54490F19E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Arial"/>
        <w:kern w:val="3"/>
        <w:sz w:val="24"/>
        <w:szCs w:val="24"/>
        <w:lang w:val="cs-CZ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NumberingSymbols">
    <w:name w:val="Numbering Symbols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109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Barbora Šoltésová</dc:creator>
  <cp:lastModifiedBy>Kamil Kopecký</cp:lastModifiedBy>
  <cp:revision>2</cp:revision>
  <dcterms:created xsi:type="dcterms:W3CDTF">2019-12-17T22:27:00Z</dcterms:created>
  <dcterms:modified xsi:type="dcterms:W3CDTF">2019-12-17T22:27:00Z</dcterms:modified>
</cp:coreProperties>
</file>